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AB" w:rsidRPr="004233AB" w:rsidRDefault="004233AB" w:rsidP="004233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«Математика вокруг нас» 5-6 класс.</w:t>
      </w:r>
    </w:p>
    <w:p w:rsidR="004233AB" w:rsidRPr="004233AB" w:rsidRDefault="004233AB" w:rsidP="004233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4233AB" w:rsidRPr="004233AB" w:rsidRDefault="004233AB" w:rsidP="004233AB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Не мыслям надобно учить, а учить мыслить. » Э. Кант.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по праву считается самым сложным предметом. И большинство школьников её просто «боятся». Многие убеждены, что математику невозможно понять и математика не может быть интересной. Достаточно выучить цифры и научиться их складывать, вычитать, умножать и делить. Всё остальное в жизни совершенно не пригодиться! Но это не так! Роль математики гораздо важнее, чем уметь считать. Математика учит рассуждать, мыслить, делать выводы, доказывать и многому другому. Именно математика учит думать, рационально мыслить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этих качеств невозможно жить в окружающем мире. Из-за не понимания предмета, интерес к урокам математики с каждым годом снижается.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  трудовой деятельности каждому члену современного общества.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активизации познавательной деятельности учащихся и  поддержания интереса к математике вводится данный курс «Математика вокруг нас»,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определяется тем, что учащиеся расширяют представления о математике, об исторических корнях математических понятий и символов, о роли математики в жизни каждого человека. Содержание курса позволяет ученику любого уровня </w:t>
      </w:r>
      <w:proofErr w:type="spell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включаться в учебно-познавательную деятельность и максимально проявлять себя, поэтому при изучении акцент делается не столько на приобретении дополнительных знаний, сколько на развитии способности учащихся приобретать эти знания самостоятельно, их творческой деятельности на основе изученного материала.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фактором  реализации данной программы является  и стремление развить у учащихся умений самостоятельно работать, думать, решать творческие задачи, а также совершенствовать навыки  аргументации собственной позиции по определенному вопросу.</w:t>
      </w:r>
      <w:r w:rsidRPr="004233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4233AB" w:rsidRPr="004233AB" w:rsidRDefault="004233AB" w:rsidP="004233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логического мышления;</w:t>
      </w:r>
    </w:p>
    <w:p w:rsidR="004233AB" w:rsidRPr="004233AB" w:rsidRDefault="004233AB" w:rsidP="004233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знаний, полученных на уроке;</w:t>
      </w:r>
    </w:p>
    <w:p w:rsidR="004233AB" w:rsidRPr="004233AB" w:rsidRDefault="004233AB" w:rsidP="004233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кругозора ребенка в процессе живого рассмотрения различных практических задач и вопросов;</w:t>
      </w:r>
    </w:p>
    <w:p w:rsidR="004233AB" w:rsidRPr="004233AB" w:rsidRDefault="004233AB" w:rsidP="004233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знаний учащихся по математике;</w:t>
      </w:r>
    </w:p>
    <w:p w:rsidR="004233AB" w:rsidRPr="004233AB" w:rsidRDefault="004233AB" w:rsidP="004233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наблюдательности;</w:t>
      </w:r>
    </w:p>
    <w:p w:rsidR="004233AB" w:rsidRPr="004233AB" w:rsidRDefault="004233AB" w:rsidP="004233A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нестандартно мыслить.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и развитие устойчивого интереса учащихся к математике;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оптимальное развитие математических способностей у учащихся и привитие учащимся определенных навыков научно-исследовательского характера;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высокой культуры математического мышления;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умения самостоятельно и творчески работать с учебной и научно-популярной литературой;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представлений учащихся о практическом значении математики;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учащихся чувства коллективизма и умения сочетать индивидуальную работу с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школьников;</w:t>
      </w:r>
    </w:p>
    <w:p w:rsidR="004233AB" w:rsidRPr="004233AB" w:rsidRDefault="004233AB" w:rsidP="004233A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отстающими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пропаганде математических знаний среди других учащихся).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учебных занятий.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Заниматься развитием творческих способностей учащихся необходимо 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  занятиях подбираются с учетом рациональной последовательности их предъявления: от репродуктивных, направленных на актуализацию знаний, к  частично-поисковым, ориентированным на  овладение  обобщенными приемами познавательной деятельности.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занятий 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34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(1 час в неделю).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занятий.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на различных этапах используются следующие приемы педагогической техники:</w:t>
      </w:r>
    </w:p>
    <w:p w:rsidR="004233AB" w:rsidRPr="004233AB" w:rsidRDefault="004233AB" w:rsidP="004233A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Привлекательная цель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4233AB" w:rsidRPr="004233AB" w:rsidRDefault="004233AB" w:rsidP="004233A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Фантастическая добавка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 дополняет реальную ситуацию фантастикой.</w:t>
      </w:r>
    </w:p>
    <w:p w:rsidR="004233AB" w:rsidRPr="004233AB" w:rsidRDefault="004233AB" w:rsidP="004233A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Лови ошибку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!: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объясняя материал, учитель намеренно допускает ошибки;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ученик получает текст или задание со специально допущенными ошибками – пусть «поработает учителем».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Практичность теории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введение в теорию учитель осуществляет через практическую задачу, полезность решения которой очевидна ученикам.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Пресс-конференция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учитель намеренно неполно раскрывает тему, предложив школьникам задать </w:t>
      </w:r>
      <w:proofErr w:type="spell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дораскрывающие</w:t>
      </w:r>
      <w:proofErr w:type="spell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вопросы.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Повторяем с расширением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ученики составляют серию вопросов, дополняющих знания по новому материалу.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Свои примеры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ученик подготавливают свои примеры к новому материалу.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Опрос-итог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конце занятия учитель задает вопросы, побуждающие к рефлексии урока.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Необычная обычность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 задает домашнее задание необычным способом.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Идеальное задание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 предлагает школьникам выполнить работу по их собственному выбору и пониманию.</w:t>
      </w:r>
    </w:p>
    <w:p w:rsidR="004233AB" w:rsidRPr="004233AB" w:rsidRDefault="004233AB" w:rsidP="004233A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работы в группах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группы получают одно и то же задание;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группы получают разные задания;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группы получают разные задания, но работающие на общий результат.</w:t>
      </w:r>
    </w:p>
    <w:p w:rsidR="004233AB" w:rsidRPr="004233AB" w:rsidRDefault="004233AB" w:rsidP="004233A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Учебно-мозговой штурм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творческой задачи организуется в форме учебного мозгового штурма.</w:t>
      </w:r>
    </w:p>
    <w:p w:rsidR="004233AB" w:rsidRPr="004233AB" w:rsidRDefault="004233AB" w:rsidP="004233A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Игры-тренинги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игровая цель: если необходимо проделать большое число однообразных упражнений, учитель включает их в игровую оболочку, в которой эти действия выполняются для достижения игровой цели;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</w:t>
      </w:r>
    </w:p>
    <w:p w:rsidR="004233AB" w:rsidRPr="004233AB" w:rsidRDefault="004233AB" w:rsidP="004233A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«Да» и «Нет» говорите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 или ученик загадывает геометрическую фигуру. Ученики пытаются найти ответ, задавая вопросы по ее свойствам. На эти вопросы учитель или ученик отвечает словами «Да», «Нет».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решения системы геометрических, логических и проектных задач у школьников могут </w:t>
      </w:r>
      <w:proofErr w:type="spell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</w:t>
      </w:r>
      <w:proofErr w:type="spellEnd"/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способности: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(видеть проблему; анализировать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сделанное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Целеполагать</w:t>
      </w:r>
      <w:proofErr w:type="spell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(ставить и удерживать цели);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(составлять план своей деятельности);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при поиске способа (способов) решения задачи;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осмысленно читать;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и оценивать информацию, представленную в различных знаковых системах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таблица, диаграммы, чертежи);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синтезировать);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проводить классификации объектов по выделенным признакам;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4233AB" w:rsidRPr="004233AB" w:rsidRDefault="004233AB" w:rsidP="004233A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логическую цепь рассуждений и распознавать логически некорректные рассуждения;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Формирование УУД на каждом этапе подготовки и проведения занятий: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Личностные:</w:t>
      </w:r>
    </w:p>
    <w:p w:rsidR="004233AB" w:rsidRPr="004233AB" w:rsidRDefault="004233AB" w:rsidP="004233AB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установление связи целью учебной деятельности и ее мотивом — определение того</w:t>
      </w:r>
      <w:r w:rsidRPr="004233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«какое значение, смысл имеет для меня участие в данном занятии»;</w:t>
      </w:r>
    </w:p>
    <w:p w:rsidR="004233AB" w:rsidRPr="004233AB" w:rsidRDefault="004233AB" w:rsidP="004233AB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4233AB" w:rsidRPr="004233AB" w:rsidRDefault="004233AB" w:rsidP="004233AB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реализация образа Я (</w:t>
      </w:r>
      <w:proofErr w:type="spellStart"/>
      <w:proofErr w:type="gramStart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Я-концепции</w:t>
      </w:r>
      <w:proofErr w:type="spellEnd"/>
      <w:proofErr w:type="gramEnd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), включая </w:t>
      </w:r>
      <w:proofErr w:type="spellStart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самоотношение</w:t>
      </w:r>
      <w:proofErr w:type="spellEnd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самооценку;</w:t>
      </w:r>
    </w:p>
    <w:p w:rsidR="004233AB" w:rsidRPr="004233AB" w:rsidRDefault="004233AB" w:rsidP="004233AB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Регулятивные:</w:t>
      </w:r>
    </w:p>
    <w:p w:rsidR="004233AB" w:rsidRPr="004233AB" w:rsidRDefault="004233AB" w:rsidP="004233AB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образовательной цели, выбор пути ее достижения;</w:t>
      </w:r>
    </w:p>
    <w:p w:rsidR="004233AB" w:rsidRPr="004233AB" w:rsidRDefault="004233AB" w:rsidP="004233AB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рефлексия способов и условий действий; самоконтроль и самооценка; критичность;</w:t>
      </w:r>
    </w:p>
    <w:p w:rsidR="004233AB" w:rsidRPr="004233AB" w:rsidRDefault="004233AB" w:rsidP="004233AB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4233AB" w:rsidRPr="004233AB" w:rsidRDefault="004233AB" w:rsidP="004233AB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4233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Коммуникативные:</w:t>
      </w:r>
    </w:p>
    <w:p w:rsidR="004233AB" w:rsidRPr="004233AB" w:rsidRDefault="004233AB" w:rsidP="004233AB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4233AB" w:rsidRPr="004233AB" w:rsidRDefault="004233AB" w:rsidP="004233AB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и оценка своей деятельности, обращение по необходимости за помощью к сверстникам и взрослым;</w:t>
      </w:r>
    </w:p>
    <w:p w:rsidR="004233AB" w:rsidRPr="004233AB" w:rsidRDefault="004233AB" w:rsidP="004233AB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умения коллективного взаимодействия</w:t>
      </w:r>
      <w:r w:rsidRPr="004233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Познавательные:</w:t>
      </w:r>
    </w:p>
    <w:p w:rsidR="004233AB" w:rsidRPr="004233AB" w:rsidRDefault="004233AB" w:rsidP="004233AB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4233AB" w:rsidRPr="004233AB" w:rsidRDefault="004233AB" w:rsidP="004233AB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оперировать со</w:t>
      </w:r>
      <w:r w:rsidRPr="004233A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курса дает возможность </w:t>
      </w:r>
      <w:proofErr w:type="gramStart"/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достичь следующих результатов развития: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1) в личностном направлении: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ясно, точно, грамотно излагать свои мысли в устной и письменной речи, понимать смысл поставленной задачи;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распознавать логически некорректные высказывания, отличать гипотезу от факта;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proofErr w:type="spellStart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креативность</w:t>
      </w:r>
      <w:proofErr w:type="spellEnd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мышления, инициатива, находчивость, активность </w:t>
      </w:r>
      <w:proofErr w:type="gramStart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</w:t>
      </w:r>
      <w:proofErr w:type="gramEnd"/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2) в </w:t>
      </w:r>
      <w:proofErr w:type="spellStart"/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метапредметном</w:t>
      </w:r>
      <w:proofErr w:type="spellEnd"/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направлении: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умение видеть математическую задачу в конспекте проблемной ситуации в окружающей жизни;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находить в различных источниках информацию, необходимую для решения математических проблем;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понимать и использовать математические средства наглядности (графики, диаграммы, таблицы, схемы и др.);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применять индуктивные и дедуктивные способы рассуждений;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планировать и осуществлять деятельность, направленную на решение задач исследовательского характера;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3) в предметном направлении: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грамотно применять математическую символику, использовать различные математические языки;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развитие направлений о числе, овладение навыками устного счета;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извлекать информацию из таблиц и диаграмм, выполнять вычисления по табличным данным;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выполнять проекты по всем темам данного курса.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курса, учащиеся:</w:t>
      </w:r>
    </w:p>
    <w:p w:rsidR="004233AB" w:rsidRPr="004233AB" w:rsidRDefault="004233AB" w:rsidP="004233AB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numPr>
          <w:ilvl w:val="1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системой математических знаний и умений, необходимых в повседневной жизни и трудовой деятельности каждому члену современного общества;</w:t>
      </w:r>
    </w:p>
    <w:p w:rsidR="004233AB" w:rsidRPr="004233AB" w:rsidRDefault="004233AB" w:rsidP="004233AB">
      <w:pPr>
        <w:numPr>
          <w:ilvl w:val="1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Убедятся, что математика не так уж «страшна» и может быть интересной и понятной;</w:t>
      </w:r>
    </w:p>
    <w:p w:rsidR="004233AB" w:rsidRPr="004233AB" w:rsidRDefault="004233AB" w:rsidP="004233AB">
      <w:pPr>
        <w:numPr>
          <w:ilvl w:val="1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решать математические задачи, связанные с логическим и творческим мышлением, что будет способствовать развитию мыслительных операций и общему интеллектуальному развитию;</w:t>
      </w:r>
    </w:p>
    <w:p w:rsidR="004233AB" w:rsidRPr="004233AB" w:rsidRDefault="004233AB" w:rsidP="004233AB">
      <w:pPr>
        <w:numPr>
          <w:ilvl w:val="1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Проложат «путь» к успешной сдаче ГИА и ЕГЭ по математике;</w:t>
      </w:r>
    </w:p>
    <w:p w:rsidR="004233AB" w:rsidRPr="004233AB" w:rsidRDefault="004233AB" w:rsidP="004233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 - тематическое планирование.</w:t>
      </w:r>
    </w:p>
    <w:p w:rsidR="004233AB" w:rsidRPr="004233AB" w:rsidRDefault="004233AB" w:rsidP="0042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4233AB" w:rsidRPr="004233AB" w:rsidRDefault="004233AB" w:rsidP="004233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4233AB" w:rsidRPr="004233AB" w:rsidRDefault="004233AB" w:rsidP="004233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4233AB" w:rsidRPr="004233AB" w:rsidRDefault="004233AB" w:rsidP="004233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курса. Понимание понятия «Математика вокруг нас». Проверка имеющихся знаний и умений.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Математика вокруг нас.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периметра. Нахождение периметра на конкретных примерах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вокруг школы, стадиона и т.д.).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Периметр. Практическое применение.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периметра в решении задач, по представленному плану участка.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площади простых фигур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прямоугольник, квадрат). Нахождение площадей на конкретных примерах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стены, крыша).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Практическое применение.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площади в решении задач, по заданному чертежу.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4233AB" w:rsidRPr="004233AB" w:rsidRDefault="004233AB" w:rsidP="004233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практических задач на конкретных примерах и по заданным условиям </w:t>
      </w:r>
      <w:proofErr w:type="gramStart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поклейка</w:t>
      </w:r>
      <w:proofErr w:type="spellEnd"/>
      <w:r w:rsidRPr="0042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обоев, 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Рабочая программа спецкурса по математике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«Математика вокруг нас»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lastRenderedPageBreak/>
        <w:t>5 класс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                                                </w:t>
      </w: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Составитель: Кулакова Н.А.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математики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высшей квалификационной категории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Актуальность программы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 возникла на основе практической деятельности людей и в начале своего развития служила преимущественно практическим целям. Оторванность математических знаний школьного курса от практики приводит к непониманию цели изучения сложных формул, многочисленных теорем, правил; вызывает снижение интереса к математическим знаниям. Данная программа своим содержанием может привлечь внимание 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класса, так как в ней прослеживается неразрывная связь теории с практикой. Математическое образование не будет абстрактным, и у 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реже будет возникать вопрос: “А зачем нам нужно изучать математику?”. В данной программе подобраны задания с практическим содержанием, побуждающие познавательный интерес к математике, связанные с ситуациями в повседневной жизни. Опыт показывает, что включение в учебный процесс математических задач практического содержания необходимо и чрезвычайно важно. Эти задачи важны в психологическом отношении, так как формируют интересы обучающихся, развивают их логическое мышление. В методологическом отношении эти задачи интересны тем, что позволяют показать тесную взаимосвязь теории и практики. Методическая ценность этих задач состоит в том, что они обеспечивают возможность для применения разнообразных форм и методов обучения.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Пояснительная записка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совершенствовать навыки аргументации собственной позиции по определенному вопросу.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Спецкурс рассчитан на 35 часов для обучающихся 5 класса.</w:t>
      </w:r>
      <w:proofErr w:type="gramEnd"/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Предлагаемые занятия предполагают развитие пространственного воображения и математической интуиции обучающихся, проявляющих интерес и склонность к изучению математики, в процессе решения задач практического содержания. Основное содержание курса математики начальной школы в большей степени ориентировано на абстрактный материал. Поэтому задачам практического содержания, способствующим развитию пространственного воображения обучающихся, их математической интуиции, логического мышления, должно уделяться особое внимание.</w:t>
      </w:r>
    </w:p>
    <w:p w:rsidR="0099019E" w:rsidRPr="0099019E" w:rsidRDefault="0099019E" w:rsidP="0099019E">
      <w:pPr>
        <w:shd w:val="clear" w:color="auto" w:fill="EFEFED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Данная программа занятий предназначена, для всех обучающихся 5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</w:t>
      </w:r>
    </w:p>
    <w:p w:rsidR="0099019E" w:rsidRPr="0099019E" w:rsidRDefault="0099019E" w:rsidP="0099019E">
      <w:pPr>
        <w:shd w:val="clear" w:color="auto" w:fill="EFEFED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99019E" w:rsidRPr="0099019E" w:rsidRDefault="0099019E" w:rsidP="0099019E">
      <w:pPr>
        <w:shd w:val="clear" w:color="auto" w:fill="EFEFED"/>
        <w:spacing w:after="0" w:line="240" w:lineRule="auto"/>
        <w:ind w:left="80" w:right="8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</w:t>
      </w:r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компетентностно-ориентированного</w:t>
      </w:r>
      <w:proofErr w:type="spellEnd"/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3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Наряду с традиционными 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обучающихся будут применяться видеофильмы и мультимедиа технологии, </w:t>
      </w:r>
      <w:proofErr w:type="spellStart"/>
      <w:proofErr w:type="gramStart"/>
      <w:r w:rsidRPr="0099019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99019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которые дают возможность повысить степень активности школьников и привлечь внимание обучающихся.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Цель, задачи и принципы программы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lastRenderedPageBreak/>
        <w:t>Цель:</w:t>
      </w:r>
    </w:p>
    <w:p w:rsidR="0099019E" w:rsidRPr="0099019E" w:rsidRDefault="0099019E" w:rsidP="0099019E">
      <w:pPr>
        <w:numPr>
          <w:ilvl w:val="0"/>
          <w:numId w:val="14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математический образ мышления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Задачи: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кругозор учащихся в различных областях элементарной математики;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математические знания в области математики;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мотивации к собственной учебной деятельности;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применять математическую терминологию;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проектной деятельности;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99019E" w:rsidRPr="0099019E" w:rsidRDefault="0099019E" w:rsidP="0099019E">
      <w:pPr>
        <w:numPr>
          <w:ilvl w:val="0"/>
          <w:numId w:val="15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делать доступные выводы и обобщения, обосновывать собственные мысли.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Принципы программы:</w:t>
      </w:r>
    </w:p>
    <w:p w:rsidR="0099019E" w:rsidRPr="0099019E" w:rsidRDefault="0099019E" w:rsidP="0099019E">
      <w:pPr>
        <w:numPr>
          <w:ilvl w:val="0"/>
          <w:numId w:val="16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Актуальность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99019E" w:rsidRPr="0099019E" w:rsidRDefault="0099019E" w:rsidP="0099019E">
      <w:pPr>
        <w:numPr>
          <w:ilvl w:val="0"/>
          <w:numId w:val="1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Научность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ind w:left="72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99019E" w:rsidRPr="0099019E" w:rsidRDefault="0099019E" w:rsidP="0099019E">
      <w:pPr>
        <w:numPr>
          <w:ilvl w:val="0"/>
          <w:numId w:val="1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Системность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ind w:left="72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строится от частных задач 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общим (решение математических задач) и в конце курса презентация проекта.</w:t>
      </w:r>
    </w:p>
    <w:p w:rsidR="0099019E" w:rsidRPr="0099019E" w:rsidRDefault="0099019E" w:rsidP="0099019E">
      <w:pPr>
        <w:numPr>
          <w:ilvl w:val="0"/>
          <w:numId w:val="1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Практическая направленность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ind w:left="72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занятий направлено на освоение проектной деятельности, которая пригодится в дальнейшей работе, на решение занимательных задач, которые впоследствии помогут ребятам принимать участие в школьных олимпиадах и других математических играх и конкурсах.</w:t>
      </w:r>
    </w:p>
    <w:p w:rsidR="0099019E" w:rsidRPr="0099019E" w:rsidRDefault="0099019E" w:rsidP="0099019E">
      <w:pPr>
        <w:numPr>
          <w:ilvl w:val="0"/>
          <w:numId w:val="2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Обеспечение мотивации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ind w:left="72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математике, овладение методом проектов.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Основные виды деятельности учащихся:</w:t>
      </w:r>
    </w:p>
    <w:p w:rsidR="0099019E" w:rsidRPr="0099019E" w:rsidRDefault="0099019E" w:rsidP="0099019E">
      <w:pPr>
        <w:numPr>
          <w:ilvl w:val="0"/>
          <w:numId w:val="21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математических задач;</w:t>
      </w:r>
    </w:p>
    <w:p w:rsidR="0099019E" w:rsidRPr="0099019E" w:rsidRDefault="0099019E" w:rsidP="0099019E">
      <w:pPr>
        <w:numPr>
          <w:ilvl w:val="0"/>
          <w:numId w:val="21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математических газет;</w:t>
      </w:r>
    </w:p>
    <w:p w:rsidR="0099019E" w:rsidRPr="0099019E" w:rsidRDefault="0099019E" w:rsidP="0099019E">
      <w:pPr>
        <w:numPr>
          <w:ilvl w:val="0"/>
          <w:numId w:val="21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математической олимпиаде, международной игре «Кенгуру»;</w:t>
      </w:r>
    </w:p>
    <w:p w:rsidR="0099019E" w:rsidRPr="0099019E" w:rsidRDefault="0099019E" w:rsidP="0099019E">
      <w:pPr>
        <w:numPr>
          <w:ilvl w:val="0"/>
          <w:numId w:val="21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научно-популярной литературой, связанной с математикой;</w:t>
      </w:r>
    </w:p>
    <w:p w:rsidR="0099019E" w:rsidRPr="0099019E" w:rsidRDefault="0099019E" w:rsidP="0099019E">
      <w:pPr>
        <w:numPr>
          <w:ilvl w:val="0"/>
          <w:numId w:val="21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проекта, творческих работ;</w:t>
      </w:r>
    </w:p>
    <w:p w:rsidR="0099019E" w:rsidRPr="0099019E" w:rsidRDefault="0099019E" w:rsidP="0099019E">
      <w:pPr>
        <w:numPr>
          <w:ilvl w:val="0"/>
          <w:numId w:val="21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работа; работа в парах, в группах.</w:t>
      </w:r>
    </w:p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Планируемые результаты освоения программы курса</w:t>
      </w:r>
    </w:p>
    <w:tbl>
      <w:tblPr>
        <w:tblW w:w="19737" w:type="dxa"/>
        <w:tblInd w:w="-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D"/>
        <w:tblCellMar>
          <w:left w:w="0" w:type="dxa"/>
          <w:right w:w="0" w:type="dxa"/>
        </w:tblCellMar>
        <w:tblLook w:val="04A0"/>
      </w:tblPr>
      <w:tblGrid>
        <w:gridCol w:w="2977"/>
        <w:gridCol w:w="142"/>
        <w:gridCol w:w="1563"/>
        <w:gridCol w:w="2408"/>
        <w:gridCol w:w="12647"/>
      </w:tblGrid>
      <w:tr w:rsidR="0099019E" w:rsidRPr="0099019E" w:rsidTr="00D07E6F">
        <w:trPr>
          <w:trHeight w:val="694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з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ль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ф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 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ни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с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редс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в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4"/>
                <w:szCs w:val="24"/>
                <w:lang w:eastAsia="ru-RU"/>
              </w:rPr>
              <w:t>ф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ров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ни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99019E" w:rsidRPr="0099019E" w:rsidTr="00D07E6F">
        <w:trPr>
          <w:trHeight w:val="4120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left="575" w:right="-20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л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остн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numPr>
                <w:ilvl w:val="0"/>
                <w:numId w:val="22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99019E" w:rsidRPr="0099019E" w:rsidRDefault="0099019E" w:rsidP="0099019E">
            <w:pPr>
              <w:numPr>
                <w:ilvl w:val="0"/>
                <w:numId w:val="22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left="102" w:right="979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ц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ппо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в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бо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99019E" w:rsidRPr="0099019E" w:rsidTr="00D07E6F">
        <w:trPr>
          <w:trHeight w:val="83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4"/>
                <w:szCs w:val="24"/>
                <w:lang w:eastAsia="ru-RU"/>
              </w:rPr>
              <w:t>д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з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ль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</w:tc>
      </w:tr>
      <w:tr w:rsidR="0099019E" w:rsidRPr="0099019E" w:rsidTr="00D07E6F">
        <w:trPr>
          <w:trHeight w:val="2994"/>
        </w:trPr>
        <w:tc>
          <w:tcPr>
            <w:tcW w:w="7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240" w:lineRule="auto"/>
              <w:ind w:left="113"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г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ля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в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учитывать выделенные учителем ориентиры действия в новом учебном материале 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в</w:t>
            </w:r>
            <w:proofErr w:type="gramEnd"/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с учителем;</w:t>
            </w:r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планировать свое действие в соответствии 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с</w:t>
            </w:r>
            <w:proofErr w:type="gramEnd"/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поставленной задачей и условиями ее реализации, в том числе 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во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внутреннем</w:t>
            </w:r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плане</w:t>
            </w:r>
            <w:proofErr w:type="gramEnd"/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осуществлять итоговый и 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lastRenderedPageBreak/>
              <w:t>пошаговый контроль по результату</w:t>
            </w:r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в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99019E" w:rsidRPr="0099019E" w:rsidRDefault="0099019E" w:rsidP="0099019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99019E" w:rsidRPr="0099019E" w:rsidTr="00D07E6F">
        <w:trPr>
          <w:trHeight w:val="3825"/>
        </w:trPr>
        <w:tc>
          <w:tcPr>
            <w:tcW w:w="7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240" w:lineRule="auto"/>
              <w:ind w:left="113"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240" w:lineRule="auto"/>
              <w:ind w:right="148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</w:p>
          <w:p w:rsidR="0099019E" w:rsidRPr="0099019E" w:rsidRDefault="0099019E" w:rsidP="0099019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умения учиться: 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навыках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99019E" w:rsidRPr="0099019E" w:rsidRDefault="0099019E" w:rsidP="0099019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99019E" w:rsidRPr="0099019E" w:rsidRDefault="0099019E" w:rsidP="0099019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99019E" w:rsidRPr="0099019E" w:rsidRDefault="0099019E" w:rsidP="0099019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9019E" w:rsidRPr="0099019E" w:rsidRDefault="0099019E" w:rsidP="0099019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расширить поиск информации за счёт библиотек и Интернета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99019E" w:rsidRPr="0099019E" w:rsidTr="00D07E6F">
        <w:trPr>
          <w:trHeight w:val="6680"/>
        </w:trPr>
        <w:tc>
          <w:tcPr>
            <w:tcW w:w="7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240" w:lineRule="auto"/>
              <w:ind w:left="113"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9019E" w:rsidRPr="0099019E" w:rsidRDefault="0099019E" w:rsidP="0099019E">
            <w:pPr>
              <w:spacing w:after="0" w:line="240" w:lineRule="auto"/>
              <w:ind w:left="208" w:right="-20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  <w:lang w:eastAsia="ru-RU"/>
              </w:rPr>
              <w:t>в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ны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умение координировать свои усилия с усилиями других.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числе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в ситуации столкновения интересов;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задавать вопросы;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99019E" w:rsidRPr="0099019E" w:rsidRDefault="0099019E" w:rsidP="0099019E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99019E" w:rsidRPr="0099019E" w:rsidRDefault="0099019E" w:rsidP="0099019E">
            <w:pPr>
              <w:spacing w:after="0" w:line="240" w:lineRule="auto"/>
              <w:ind w:left="822" w:right="57" w:hanging="360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hideMark/>
          </w:tcPr>
          <w:p w:rsidR="0099019E" w:rsidRPr="0099019E" w:rsidRDefault="0099019E" w:rsidP="0099019E">
            <w:pPr>
              <w:numPr>
                <w:ilvl w:val="0"/>
                <w:numId w:val="26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тывать раз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есыи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б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в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вать 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б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 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ц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ю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99019E" w:rsidRPr="0099019E" w:rsidRDefault="0099019E" w:rsidP="0099019E">
            <w:pPr>
              <w:numPr>
                <w:ilvl w:val="0"/>
                <w:numId w:val="26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мать 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льн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стьм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од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х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ш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б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л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ы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99019E" w:rsidRPr="0099019E" w:rsidRDefault="0099019E" w:rsidP="0099019E">
            <w:pPr>
              <w:numPr>
                <w:ilvl w:val="0"/>
                <w:numId w:val="26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аргументировать свою позицию и координировать ее с 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з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ц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дни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ч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естве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б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б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еш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еятел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ь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</w:p>
          <w:p w:rsidR="0099019E" w:rsidRPr="0099019E" w:rsidRDefault="0099019E" w:rsidP="0099019E">
            <w:pPr>
              <w:numPr>
                <w:ilvl w:val="0"/>
                <w:numId w:val="26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 его участников</w:t>
            </w:r>
          </w:p>
          <w:p w:rsidR="0099019E" w:rsidRPr="0099019E" w:rsidRDefault="0099019E" w:rsidP="0099019E">
            <w:pPr>
              <w:numPr>
                <w:ilvl w:val="0"/>
                <w:numId w:val="26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целей 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ц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ч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ч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но</w:t>
            </w:r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л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ь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ои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л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д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авать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бх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ди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ци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к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рдляп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р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 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й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я</w:t>
            </w:r>
          </w:p>
        </w:tc>
      </w:tr>
      <w:tr w:rsidR="0099019E" w:rsidRPr="0099019E" w:rsidTr="00D07E6F"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D"/>
            <w:vAlign w:val="center"/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Формы и методы  </w:t>
      </w:r>
      <w:r w:rsidRPr="009901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организации учебного процесса.</w:t>
      </w:r>
    </w:p>
    <w:p w:rsidR="0099019E" w:rsidRPr="0099019E" w:rsidRDefault="0099019E" w:rsidP="0099019E">
      <w:pPr>
        <w:shd w:val="clear" w:color="auto" w:fill="EFEFED"/>
        <w:spacing w:after="7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работу детей в группах, парах, индивидуальная работа, работа с привлечением родителей. Занятия проводятся 1 раз в неделю.</w:t>
      </w:r>
    </w:p>
    <w:p w:rsidR="0099019E" w:rsidRPr="0099019E" w:rsidRDefault="0099019E" w:rsidP="0099019E">
      <w:pPr>
        <w:shd w:val="clear" w:color="auto" w:fill="EFEFED"/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990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проведения занятий:</w:t>
      </w:r>
      <w:r w:rsidRPr="0099019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беседа, игра, практическая работа, эксперимент, наблюдение,  самостоятельная работа.</w:t>
      </w:r>
      <w:proofErr w:type="gramEnd"/>
    </w:p>
    <w:p w:rsidR="0099019E" w:rsidRPr="0099019E" w:rsidRDefault="0099019E" w:rsidP="0099019E">
      <w:pPr>
        <w:shd w:val="clear" w:color="auto" w:fill="EFEFED"/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Методы контроля:</w:t>
      </w:r>
      <w:r w:rsidRPr="0099019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 </w:t>
      </w: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презентация,  тестирование.</w:t>
      </w:r>
    </w:p>
    <w:p w:rsidR="0099019E" w:rsidRPr="0099019E" w:rsidRDefault="0099019E" w:rsidP="0099019E">
      <w:pPr>
        <w:shd w:val="clear" w:color="auto" w:fill="EFEFED"/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Технологии, методики: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уровневая дифференциация;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проектная деятельность;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проблемное обучение;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моделирующая деятельность;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поисковая деятельность;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информационно-коммуникационные технологии;</w:t>
      </w:r>
    </w:p>
    <w:p w:rsidR="0099019E" w:rsidRPr="0099019E" w:rsidRDefault="0099019E" w:rsidP="0099019E">
      <w:pPr>
        <w:numPr>
          <w:ilvl w:val="0"/>
          <w:numId w:val="27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990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технологии;</w:t>
      </w:r>
    </w:p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before="6" w:after="0" w:line="240" w:lineRule="auto"/>
        <w:ind w:left="792" w:right="-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lastRenderedPageBreak/>
        <w:t>П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"/>
          <w:sz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ед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8"/>
          <w:lang w:eastAsia="ru-RU"/>
        </w:rPr>
        <w:t>л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"/>
          <w:sz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8"/>
          <w:lang w:eastAsia="ru-RU"/>
        </w:rPr>
        <w:t>г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"/>
          <w:sz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емый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8"/>
          <w:lang w:eastAsia="ru-RU"/>
        </w:rPr>
        <w:t>п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"/>
          <w:sz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1"/>
          <w:sz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ядок</w:t>
      </w:r>
      <w:proofErr w:type="spellEnd"/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дей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5"/>
          <w:sz w:val="28"/>
          <w:lang w:eastAsia="ru-RU"/>
        </w:rPr>
        <w:t>с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"/>
          <w:sz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1"/>
          <w:sz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8"/>
          <w:lang w:eastAsia="ru-RU"/>
        </w:rPr>
        <w:t>й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:</w:t>
      </w:r>
    </w:p>
    <w:p w:rsidR="0099019E" w:rsidRPr="0099019E" w:rsidRDefault="0099019E" w:rsidP="0099019E">
      <w:pPr>
        <w:numPr>
          <w:ilvl w:val="0"/>
          <w:numId w:val="2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З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мст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с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тем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й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19E" w:rsidRPr="0099019E" w:rsidRDefault="0099019E" w:rsidP="0099019E">
      <w:pPr>
        <w:numPr>
          <w:ilvl w:val="0"/>
          <w:numId w:val="2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ы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б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д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(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бл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астей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зн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9019E" w:rsidRPr="0099019E" w:rsidRDefault="0099019E" w:rsidP="0099019E">
      <w:pPr>
        <w:numPr>
          <w:ilvl w:val="0"/>
          <w:numId w:val="2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б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м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ци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19E" w:rsidRPr="0099019E" w:rsidRDefault="0099019E" w:rsidP="0099019E">
      <w:pPr>
        <w:numPr>
          <w:ilvl w:val="0"/>
          <w:numId w:val="2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ы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б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19E" w:rsidRPr="0099019E" w:rsidRDefault="0099019E" w:rsidP="0099019E">
      <w:pPr>
        <w:numPr>
          <w:ilvl w:val="0"/>
          <w:numId w:val="2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Работа над проектами.</w:t>
      </w:r>
    </w:p>
    <w:p w:rsidR="0099019E" w:rsidRPr="0099019E" w:rsidRDefault="0099019E" w:rsidP="0099019E">
      <w:pPr>
        <w:numPr>
          <w:ilvl w:val="0"/>
          <w:numId w:val="28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Презентация проектов.</w:t>
      </w:r>
    </w:p>
    <w:p w:rsidR="0099019E" w:rsidRPr="0099019E" w:rsidRDefault="0099019E" w:rsidP="0099019E">
      <w:pPr>
        <w:shd w:val="clear" w:color="auto" w:fill="EFEFED"/>
        <w:spacing w:after="0" w:line="240" w:lineRule="auto"/>
        <w:ind w:right="53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Pr="009901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б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99019E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б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ы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ь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ри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у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к,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ы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а,виктор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ы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газета, 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д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ь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ю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ф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ль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бо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 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ф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сте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до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 вы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к, 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д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клад, 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нци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 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эл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пр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ци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п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 т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.д.</w:t>
      </w:r>
    </w:p>
    <w:p w:rsidR="0099019E" w:rsidRPr="0099019E" w:rsidRDefault="0099019E" w:rsidP="0099019E">
      <w:pPr>
        <w:shd w:val="clear" w:color="auto" w:fill="EFEFED"/>
        <w:spacing w:after="0" w:line="240" w:lineRule="auto"/>
        <w:ind w:right="4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Детис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мивы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б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аюттем</w:t>
      </w:r>
      <w:r w:rsidRPr="0099019E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а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по данной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тематике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</w:t>
      </w:r>
      <w:r w:rsidRPr="0099019E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д</w:t>
      </w:r>
      <w:r w:rsidRPr="0099019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агают</w:t>
      </w:r>
      <w:r w:rsidRPr="0099019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с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воютем</w:t>
      </w:r>
      <w:r w:rsidRPr="0099019E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Соде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pacing w:val="1"/>
          <w:sz w:val="36"/>
          <w:lang w:eastAsia="ru-RU"/>
        </w:rPr>
        <w:t>р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pacing w:val="-4"/>
          <w:sz w:val="36"/>
          <w:lang w:eastAsia="ru-RU"/>
        </w:rPr>
        <w:t>ж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а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pacing w:val="1"/>
          <w:sz w:val="36"/>
          <w:lang w:eastAsia="ru-RU"/>
        </w:rPr>
        <w:t>н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ие к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pacing w:val="1"/>
          <w:sz w:val="36"/>
          <w:lang w:eastAsia="ru-RU"/>
        </w:rPr>
        <w:t>у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рса «Математика вокруг нас»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ТЕМА: 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«Натуральные числа»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(5ч)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возникновения цифр и чисел. Числа великаны Системы счисления. История нуля. Календарь. История математических знаков.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ТЕМА: «Задачи 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 движение» (6ч)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Текстовые задачи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Виды текстовых задач и их примеры. Решение текстовой задачи. Этапы решения 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математической модели. 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 с использованием элементов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геометрии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собенности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выбора переменных и методики решения задач на работу. Составление таблицы данных задачи на работу и ее значение для составления математической модели.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ТЕМА: «Знакомство с геометрией» (8ч)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 занятия носят практический и игровой характер.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История возникновения геометрии. Геометрические термины в жизни. </w:t>
      </w: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Первоначальные геометрические сведения.</w:t>
      </w: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Великие математики древности. Построение углов и треугольников различных видов. Биссектриса угла. Построение биссектрисы угла. Решение задач с использованием свойств изученных фигур.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на разрезание и перекраивание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реугольник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Египетский треугольник. Параллелограмм. Изображение на плоскости куба, прямоугольного параллелепипеда, шара. Задачи на разрезание и составление объемных тел. Пять правильных многогранников. Сказки о геометрических фигурах.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lastRenderedPageBreak/>
        <w:t>ТЕМА: «Дроби» (5ч)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дробей. История десятичных дробей</w:t>
      </w:r>
      <w:r w:rsidRPr="00990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Дроби. </w:t>
      </w:r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дробями. Решение задач.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ТЕМА: «Комбинаторика » (3ч)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комбинаторики. Составление некоторых комбинаций объектов и подсчет их количества. Решение простейших комбинаторных задач методом перебора.</w:t>
      </w:r>
    </w:p>
    <w:p w:rsidR="0099019E" w:rsidRPr="0099019E" w:rsidRDefault="0099019E" w:rsidP="0099019E">
      <w:pPr>
        <w:shd w:val="clear" w:color="auto" w:fill="EFEFED"/>
        <w:spacing w:after="75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ТЕМА: «Проценты в нашей жизни» (6ч)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Проценты. Проценты в жизненных ситуациях. История родного края в задачах на проценты</w:t>
      </w:r>
    </w:p>
    <w:p w:rsidR="0099019E" w:rsidRPr="0099019E" w:rsidRDefault="0099019E" w:rsidP="0099019E">
      <w:pPr>
        <w:shd w:val="clear" w:color="auto" w:fill="EFEFED"/>
        <w:spacing w:after="0" w:line="368" w:lineRule="atLeast"/>
        <w:ind w:left="473" w:right="-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pacing w:val="-3"/>
          <w:sz w:val="36"/>
          <w:lang w:eastAsia="ru-RU"/>
        </w:rPr>
        <w:t>Учебно-тематический план</w:t>
      </w:r>
    </w:p>
    <w:p w:rsidR="0099019E" w:rsidRPr="0099019E" w:rsidRDefault="0099019E" w:rsidP="0099019E">
      <w:pPr>
        <w:shd w:val="clear" w:color="auto" w:fill="EFEFED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 час в неделю, всего 35 часа)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D"/>
        <w:tblCellMar>
          <w:left w:w="0" w:type="dxa"/>
          <w:right w:w="0" w:type="dxa"/>
        </w:tblCellMar>
        <w:tblLook w:val="04A0"/>
      </w:tblPr>
      <w:tblGrid>
        <w:gridCol w:w="837"/>
        <w:gridCol w:w="8216"/>
        <w:gridCol w:w="1120"/>
      </w:tblGrid>
      <w:tr w:rsidR="0099019E" w:rsidRPr="0099019E" w:rsidTr="0099019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</w:t>
            </w:r>
          </w:p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 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Натуральные числа.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возникновения цифр и чисел. Числа великаны.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Системы счисления. История нуля. Календарь. История математических знаков.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Проект « В мире чисел»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Текстовые задачи</w:t>
            </w: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Виды текстовых задач и их примеры. Решение текстовой задачи. Этапы решения 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математической модели.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 с использованием элементов геометрии.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выбора переменных и методики решения задач на работу. Составление таблицы данных задачи на работу и ее значение для составления математической модели.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Проект «Текстовые задачи».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возникновения геометрии. Геометрические термины в жизни. </w:t>
            </w:r>
            <w:r w:rsidRPr="009901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Первоначальные геометрические сведения.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Великие математики древности. Построение углов и треугольников различных видов. Биссектриса угла. Построение биссектрисы угла. Решение задач с использованием свойств изученных фигур. Задачи на разрезание и перекраивание фигур.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Треугольник. Египетский треугольник. Параллелограмм.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Изображение на плоскости куба, прямоугольного параллелепипеда, шара. Задачи на разрезание и составление объемных 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Пять правильных многогранников. Сказки о геометрических фигурах.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Проект «Мир геометрических фигур»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дробей. История десятичных дробей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Дроби. </w:t>
            </w:r>
            <w:r w:rsidRPr="0099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дробями.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Проект по математике – «Ох уж эти дроби…»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Элементы комбинаторики теории вероятностей и статистики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комбинаторики. Составление некоторых комбинаций объектов и подсчет их количества.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простейших комбинаторных задач методом перебора.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9019E" w:rsidRPr="0099019E" w:rsidTr="0099019E">
        <w:trPr>
          <w:trHeight w:val="5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</w:t>
            </w:r>
            <w:r w:rsidRPr="009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99019E">
              <w:rPr>
                <w:rFonts w:ascii="Tahoma" w:eastAsia="Times New Roman" w:hAnsi="Tahoma" w:cs="Tahoma"/>
                <w:sz w:val="28"/>
                <w:lang w:eastAsia="ru-RU"/>
              </w:rPr>
              <w:t>Проценты в жизненных ситуациях.</w:t>
            </w:r>
          </w:p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000000"/>
                <w:sz w:val="28"/>
                <w:lang w:eastAsia="ru-RU"/>
              </w:rPr>
              <w:t>История родного края в задачах на проценты</w:t>
            </w:r>
          </w:p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Учебный проект «Математика вокруг нас»</w:t>
            </w:r>
          </w:p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9019E" w:rsidRPr="0099019E" w:rsidTr="0099019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color w:val="5E023F"/>
                <w:sz w:val="28"/>
                <w:lang w:eastAsia="ru-RU"/>
              </w:rPr>
              <w:t>Итоговое занятие. Представление проекта. «Математика вокруг нас»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9E" w:rsidRPr="0099019E" w:rsidRDefault="0099019E" w:rsidP="0099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99019E" w:rsidRPr="0099019E" w:rsidRDefault="0099019E" w:rsidP="0099019E">
      <w:pPr>
        <w:shd w:val="clear" w:color="auto" w:fill="EFEFED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9019E">
        <w:rPr>
          <w:rFonts w:ascii="Tahoma" w:eastAsia="Times New Roman" w:hAnsi="Tahoma" w:cs="Tahoma"/>
          <w:color w:val="000000"/>
          <w:sz w:val="32"/>
          <w:lang w:eastAsia="ru-RU"/>
        </w:rPr>
        <w:t>Ожидаемые результаты реализации программы</w:t>
      </w:r>
    </w:p>
    <w:p w:rsidR="0099019E" w:rsidRPr="0099019E" w:rsidRDefault="0099019E" w:rsidP="0099019E">
      <w:pPr>
        <w:shd w:val="clear" w:color="auto" w:fill="EFEFED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Учащиеся научатся</w:t>
      </w:r>
      <w:r w:rsidRPr="00990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: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наиболее рациональные способы решения задач, используя при решении таблицы и «графы»;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презентации;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логическую правильность рассуждений;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плоские геометрические фигуры, уметь применять их свойства при решении различных задач;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простейшие комбинаторные задачи путём систематического перебора возможных вариантов;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некоторые приёмы быстрых устных вычислений при решении задач;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применять полученные знания при построениях геометрических фигур и использованием линейки и циркуля;</w:t>
      </w:r>
    </w:p>
    <w:p w:rsidR="0099019E" w:rsidRPr="0099019E" w:rsidRDefault="0099019E" w:rsidP="0099019E">
      <w:pPr>
        <w:numPr>
          <w:ilvl w:val="0"/>
          <w:numId w:val="29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полученные знания, умения и навыки на уроках математики.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В ходе решения системы проектных задач у школьников могут быть сформированы следующие способности: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065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(видеть проблему; анализировать </w:t>
      </w:r>
      <w:proofErr w:type="gramStart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сделанное</w:t>
      </w:r>
      <w:proofErr w:type="gramEnd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065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Целеполагать</w:t>
      </w:r>
      <w:proofErr w:type="spellEnd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(ставить и удерживать цели);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065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3)Планировать (составлять план своей деятельности);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065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4)Моделировать (представлять способ действия в виде модели-схемы, выделяя все существенное и главное);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065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5)Проявлять инициативу при поиске способа (способов) решения задачи;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065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Личностными результатами</w:t>
      </w:r>
      <w:r w:rsidRPr="0099019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42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следующих умений: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1.Самостоятельно определять и высказывать самые простые, общие для всех людей правила поведения при совместной работе и сотрудничестве (этические нормы).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Метапредметные</w:t>
      </w:r>
      <w:proofErr w:type="spellEnd"/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 xml:space="preserve"> результаты </w:t>
      </w:r>
    </w:p>
    <w:p w:rsidR="0099019E" w:rsidRPr="0099019E" w:rsidRDefault="0099019E" w:rsidP="0099019E">
      <w:pPr>
        <w:shd w:val="clear" w:color="auto" w:fill="EFEFED"/>
        <w:spacing w:after="0" w:line="360" w:lineRule="atLeast"/>
        <w:ind w:left="1428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lang w:eastAsia="ru-RU"/>
        </w:rPr>
        <w:t> Регулятивные УУД: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1Определять цель деятельности на уроке с помощью учителя и самостоятельно.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2Учиться совместно с учителем обнаруживать и формулировать учебную проблему совместно с учителем.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3Учиться планировать учебную деятельность на уроке.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4Высказывать свою версию, пытаться предлагать способ её проверки (на основе продуктивных заданий</w:t>
      </w:r>
      <w:proofErr w:type="gramStart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5Работая по предложенному плану, использовать необходимые средства (учебник, простейшие приборы и инструменты).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6Средством формирования этих действий служит технология проблемного диалога на этапе изучения нового материала.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ind w:left="1155" w:hanging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7Определять успешность выполнения своего задания в диалоге с учителем</w:t>
      </w:r>
    </w:p>
    <w:p w:rsidR="0099019E" w:rsidRPr="0099019E" w:rsidRDefault="0099019E" w:rsidP="0099019E">
      <w:pPr>
        <w:shd w:val="clear" w:color="auto" w:fill="EFEFED"/>
        <w:spacing w:after="0" w:line="330" w:lineRule="atLeast"/>
        <w:ind w:left="142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Межпредметные</w:t>
      </w:r>
      <w:proofErr w:type="spellEnd"/>
      <w:r w:rsidRPr="0099019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 xml:space="preserve"> связи на занятиях по математике:</w:t>
      </w:r>
    </w:p>
    <w:p w:rsidR="0099019E" w:rsidRPr="0099019E" w:rsidRDefault="0099019E" w:rsidP="0099019E">
      <w:pPr>
        <w:shd w:val="clear" w:color="auto" w:fill="EFEFED"/>
        <w:spacing w:after="75" w:line="33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уроками русского языка: грамотное оформление своего </w:t>
      </w:r>
      <w:proofErr w:type="spellStart"/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Start"/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уроками изобразительного искусства: оформление творческих</w:t>
      </w:r>
    </w:p>
    <w:p w:rsidR="0099019E" w:rsidRPr="0099019E" w:rsidRDefault="0099019E" w:rsidP="0099019E">
      <w:pPr>
        <w:shd w:val="clear" w:color="auto" w:fill="EFEFED"/>
        <w:spacing w:after="0" w:line="330" w:lineRule="atLeast"/>
        <w:ind w:left="142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33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>ИСПОЛЬЗУЕМАЯ ЛИТЕРАТУРА</w:t>
      </w:r>
    </w:p>
    <w:p w:rsidR="0099019E" w:rsidRPr="0099019E" w:rsidRDefault="0099019E" w:rsidP="0099019E">
      <w:pPr>
        <w:numPr>
          <w:ilvl w:val="0"/>
          <w:numId w:val="3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1.Актуальные проблемы подготовки будущего учителя математики. Межвузовский сборник научных трудов. Выпуск 3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Ю.А. Дробышева и И.В. Дробышевой. – Калуга: Изд-во КГПУ им. К.Э. Циолковского, 2001. – 176с.</w:t>
      </w:r>
    </w:p>
    <w:p w:rsidR="0099019E" w:rsidRPr="0099019E" w:rsidRDefault="0099019E" w:rsidP="0099019E">
      <w:pPr>
        <w:numPr>
          <w:ilvl w:val="0"/>
          <w:numId w:val="3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2.Глейзер Г.И. История математики в школе: IV-VI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Пособие для учителей. – М.: Просвещение, 1981. – 239с.</w:t>
      </w:r>
    </w:p>
    <w:p w:rsidR="0099019E" w:rsidRPr="0099019E" w:rsidRDefault="0099019E" w:rsidP="0099019E">
      <w:pPr>
        <w:numPr>
          <w:ilvl w:val="0"/>
          <w:numId w:val="3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3.Глейзер Г.И. История математики в школе: VII-VIII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Пособие для учителей. – М.: Просвещение, 1982. – 240с.</w:t>
      </w:r>
    </w:p>
    <w:p w:rsidR="0099019E" w:rsidRPr="0099019E" w:rsidRDefault="0099019E" w:rsidP="0099019E">
      <w:pPr>
        <w:numPr>
          <w:ilvl w:val="0"/>
          <w:numId w:val="3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4.Глейзер Г.И. История математики в школе: IX-X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Пособие для учителей. – М.: Просвещение, 1983. – 351с.</w:t>
      </w:r>
    </w:p>
    <w:p w:rsidR="0099019E" w:rsidRPr="0099019E" w:rsidRDefault="0099019E" w:rsidP="0099019E">
      <w:pPr>
        <w:numPr>
          <w:ilvl w:val="0"/>
          <w:numId w:val="3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5.Фридман Л.М. Теоретические основы методики обучения математике. – М.: Флинта, 1998. – 224 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19E" w:rsidRPr="0099019E" w:rsidRDefault="0099019E" w:rsidP="0099019E">
      <w:pPr>
        <w:numPr>
          <w:ilvl w:val="0"/>
          <w:numId w:val="30"/>
        </w:numPr>
        <w:shd w:val="clear" w:color="auto" w:fill="EFEFED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6.Энциклопедия для детей. Т. 11. Математика / Глав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ед. М.Д.Аксенова; метод. и отв. ред. В.А.Володин. – М.: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Аванта+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 – 688с.</w:t>
      </w:r>
    </w:p>
    <w:p w:rsidR="0099019E" w:rsidRPr="0099019E" w:rsidRDefault="0099019E" w:rsidP="0099019E">
      <w:pPr>
        <w:shd w:val="clear" w:color="auto" w:fill="EFEFED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19E" w:rsidRPr="0099019E" w:rsidRDefault="0099019E" w:rsidP="0099019E">
      <w:pPr>
        <w:shd w:val="clear" w:color="auto" w:fill="FFFFFF"/>
        <w:spacing w:after="0" w:line="240" w:lineRule="auto"/>
        <w:ind w:right="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Электронные ресурсы на компакт – </w:t>
      </w:r>
      <w:proofErr w:type="gramStart"/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дисках</w:t>
      </w:r>
      <w:proofErr w:type="gramEnd"/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99019E" w:rsidRPr="0099019E" w:rsidRDefault="0099019E" w:rsidP="0099019E">
      <w:pPr>
        <w:shd w:val="clear" w:color="auto" w:fill="FFFFFF"/>
        <w:spacing w:after="0" w:line="240" w:lineRule="auto"/>
        <w:ind w:right="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99019E" w:rsidRPr="0099019E" w:rsidRDefault="0099019E" w:rsidP="0099019E">
      <w:pPr>
        <w:shd w:val="clear" w:color="auto" w:fill="FFFFFF"/>
        <w:spacing w:after="0" w:line="240" w:lineRule="auto"/>
        <w:ind w:left="360" w:right="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энциклопедия «Хочу все знать»</w:t>
      </w:r>
    </w:p>
    <w:p w:rsidR="0099019E" w:rsidRPr="0099019E" w:rsidRDefault="0099019E" w:rsidP="0099019E">
      <w:pPr>
        <w:shd w:val="clear" w:color="auto" w:fill="FFFFFF"/>
        <w:spacing w:after="0" w:line="240" w:lineRule="auto"/>
        <w:ind w:left="360" w:right="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Детская энциклопедия Кирилла и </w:t>
      </w:r>
      <w:proofErr w:type="spellStart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19E" w:rsidRPr="0099019E" w:rsidRDefault="0099019E" w:rsidP="0099019E">
      <w:pPr>
        <w:shd w:val="clear" w:color="auto" w:fill="FFFFFF"/>
        <w:spacing w:after="0" w:line="240" w:lineRule="auto"/>
        <w:ind w:left="360" w:right="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советская энциклопедия.</w:t>
      </w:r>
    </w:p>
    <w:p w:rsidR="0099019E" w:rsidRPr="0099019E" w:rsidRDefault="0099019E" w:rsidP="0099019E">
      <w:pPr>
        <w:shd w:val="clear" w:color="auto" w:fill="EFEFED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9E" w:rsidRPr="0099019E" w:rsidRDefault="0099019E" w:rsidP="0099019E">
      <w:pPr>
        <w:shd w:val="clear" w:color="auto" w:fill="EFEFED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01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8"/>
        <w:gridCol w:w="289"/>
        <w:gridCol w:w="1008"/>
      </w:tblGrid>
      <w:tr w:rsidR="0099019E" w:rsidRPr="0099019E" w:rsidTr="0099019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019E" w:rsidRPr="0099019E" w:rsidRDefault="0099019E" w:rsidP="0099019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Скачать:</w:t>
            </w:r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Скачать этот файл (Из опыта работы по проектной деятельности в 5 классе  Кулаковой Н.А..docx)">
                    <a:hlinkClick xmlns:a="http://schemas.openxmlformats.org/drawingml/2006/main" r:id="rId5" tooltip="&quot;Скачать этот файл (Из опыта работы по проектной деятельности в 5 классе  Кулаковой Н.А..doc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этот файл (Из опыта работы по проектной деятельности в 5 классе  Кулаковой Н.А..docx)">
                            <a:hlinkClick r:id="rId5" tooltip="&quot;Скачать этот файл (Из опыта работы по проектной деятельности в 5 классе  Кулаковой Н.А..doc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Скачать этот файл (Из опыта работы по проектной деятельности в 5 классе  Кулаковой Н.А..docx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Из опыта работы по проектной деятельности в 5 классе Кулаковой Н.А..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docx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Скачать этот файл (критерии оценки презентации.docx)">
                    <a:hlinkClick xmlns:a="http://schemas.openxmlformats.org/drawingml/2006/main" r:id="rId8" tooltip="&quot;Скачать этот файл (критерии оценки презентации.doc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чать этот файл (критерии оценки презентации.docx)">
                            <a:hlinkClick r:id="rId8" tooltip="&quot;Скачать этот файл (критерии оценки презентации.doc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Скачать этот файл (критерии оценки презентации.docx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критерии оценки 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презентации.docx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Скачать этот файл (Критерии оценки работ.doc)">
                    <a:hlinkClick xmlns:a="http://schemas.openxmlformats.org/drawingml/2006/main" r:id="rId10" tooltip="&quot;Скачать этот файл (Критерии оценки работ.do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чать этот файл (Критерии оценки работ.doc)">
                            <a:hlinkClick r:id="rId10" tooltip="&quot;Скачать этот файл (Критерии оценки работ.do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Скачать этот файл (Критерии оценки работ.doc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Критерии оценки работ.doc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Скачать этот файл (Лист планирования.doc)">
                    <a:hlinkClick xmlns:a="http://schemas.openxmlformats.org/drawingml/2006/main" r:id="rId13" tooltip="&quot;Скачать этот файл (Лист планирования.do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чать этот файл (Лист планирования.doc)">
                            <a:hlinkClick r:id="rId13" tooltip="&quot;Скачать этот файл (Лист планирования.do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ooltip="Скачать этот файл (Лист планирования.doc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Лист планирования.doc</w:t>
              </w:r>
            </w:hyperlink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Скачать этот файл (Проект по математике Ох уж эти дроби.pptx)">
                    <a:hlinkClick xmlns:a="http://schemas.openxmlformats.org/drawingml/2006/main" r:id="rId15" tooltip="&quot;Скачать этот файл (Проект по математике Ох уж эти дроби.ppt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чать этот файл (Проект по математике Ох уж эти дроби.pptx)">
                            <a:hlinkClick r:id="rId15" tooltip="&quot;Скачать этот файл (Проект по математике Ох уж эти дроби.ppt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Скачать этот файл (Проект по математике Ох уж эти дроби.pptx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Проект по математике</w:t>
              </w:r>
              <w:proofErr w:type="gram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 О</w:t>
              </w:r>
              <w:proofErr w:type="gramEnd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х уж эти 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дроби.pptx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960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Скачать этот файл (Проектная технология Кулакова Н.А..ppt)">
                    <a:hlinkClick xmlns:a="http://schemas.openxmlformats.org/drawingml/2006/main" r:id="rId17" tooltip="&quot;Скачать этот файл (Проектная технология Кулакова Н.А..ppt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чать этот файл (Проектная технология Кулакова Н.А..ppt)">
                            <a:hlinkClick r:id="rId17" tooltip="&quot;Скачать этот файл (Проектная технология Кулакова Н.А..ppt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Скачать этот файл (Проектная технология Кулакова Н.А..ppt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Проектная технология Кулакова Н.А..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ppt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24888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Скачать этот файл (Путешествие в страну Треугольников.pptx)">
                    <a:hlinkClick xmlns:a="http://schemas.openxmlformats.org/drawingml/2006/main" r:id="rId20" tooltip="&quot;Скачать этот файл (Путешествие в страну Треугольников.ppt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чать этот файл (Путешествие в страну Треугольников.pptx)">
                            <a:hlinkClick r:id="rId20" tooltip="&quot;Скачать этот файл (Путешествие в страну Треугольников.ppt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ooltip="Скачать этот файл (Путешествие в страну Треугольников.pptx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Путешествие в страну 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Треугольников.pptx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468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Скачать этот файл (Спецкурс по математике 5 класс.docx)">
                    <a:hlinkClick xmlns:a="http://schemas.openxmlformats.org/drawingml/2006/main" r:id="rId22" tooltip="&quot;Скачать этот файл (Спецкурс по математике 5 класс.doc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чать этот файл (Спецкурс по математике 5 класс.docx)">
                            <a:hlinkClick r:id="rId22" tooltip="&quot;Скачать этот файл (Спецкурс по математике 5 класс.doc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ooltip="Скачать этот файл (Спецкурс по математике 5 класс.docx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Спецкурс по математике 5 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класс.docx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  <w:tr w:rsidR="0099019E" w:rsidRPr="0099019E" w:rsidTr="0099019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D9BD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Скачать этот файл (Числа в подседневной жизни 5 класс.pptx)">
                    <a:hlinkClick xmlns:a="http://schemas.openxmlformats.org/drawingml/2006/main" r:id="rId24" tooltip="&quot;Скачать этот файл (Числа в подседневной жизни 5 класс.ppt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чать этот файл (Числа в подседневной жизни 5 класс.pptx)">
                            <a:hlinkClick r:id="rId24" tooltip="&quot;Скачать этот файл (Числа в подседневной жизни 5 класс.ppt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Скачать этот файл (Числа в подседневной жизни 5 класс.pptx)" w:history="1"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Числа в 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подседневной</w:t>
              </w:r>
              <w:proofErr w:type="spellEnd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 xml:space="preserve"> жизни 5 </w:t>
              </w:r>
              <w:proofErr w:type="spellStart"/>
              <w:r w:rsidRPr="0099019E">
                <w:rPr>
                  <w:rFonts w:ascii="Tahoma" w:eastAsia="Times New Roman" w:hAnsi="Tahoma" w:cs="Tahoma"/>
                  <w:b/>
                  <w:bCs/>
                  <w:color w:val="4D9BD2"/>
                  <w:sz w:val="24"/>
                  <w:szCs w:val="24"/>
                  <w:lang w:eastAsia="ru-RU"/>
                </w:rPr>
                <w:t>класс.pptx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9E" w:rsidRPr="0099019E" w:rsidRDefault="0099019E" w:rsidP="0099019E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358 </w:t>
            </w:r>
            <w:proofErr w:type="spellStart"/>
            <w:r w:rsidRPr="0099019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Kb</w:t>
            </w:r>
            <w:proofErr w:type="spellEnd"/>
          </w:p>
        </w:tc>
      </w:tr>
    </w:tbl>
    <w:p w:rsidR="00EA3338" w:rsidRDefault="00EA3338"/>
    <w:sectPr w:rsidR="00EA3338" w:rsidSect="0099019E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E8A"/>
    <w:multiLevelType w:val="multilevel"/>
    <w:tmpl w:val="CE229D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FE280B"/>
    <w:multiLevelType w:val="multilevel"/>
    <w:tmpl w:val="CE5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56E5"/>
    <w:multiLevelType w:val="multilevel"/>
    <w:tmpl w:val="C38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5E5F"/>
    <w:multiLevelType w:val="multilevel"/>
    <w:tmpl w:val="03E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84850"/>
    <w:multiLevelType w:val="multilevel"/>
    <w:tmpl w:val="BA2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8087A"/>
    <w:multiLevelType w:val="multilevel"/>
    <w:tmpl w:val="D34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760FE"/>
    <w:multiLevelType w:val="multilevel"/>
    <w:tmpl w:val="73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3755A"/>
    <w:multiLevelType w:val="multilevel"/>
    <w:tmpl w:val="81BE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20E8E"/>
    <w:multiLevelType w:val="multilevel"/>
    <w:tmpl w:val="22A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94E87"/>
    <w:multiLevelType w:val="multilevel"/>
    <w:tmpl w:val="B8A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61975"/>
    <w:multiLevelType w:val="multilevel"/>
    <w:tmpl w:val="C6F42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8308C"/>
    <w:multiLevelType w:val="multilevel"/>
    <w:tmpl w:val="56686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11279"/>
    <w:multiLevelType w:val="multilevel"/>
    <w:tmpl w:val="B7782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92B52"/>
    <w:multiLevelType w:val="multilevel"/>
    <w:tmpl w:val="5B5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03C36"/>
    <w:multiLevelType w:val="multilevel"/>
    <w:tmpl w:val="492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63862"/>
    <w:multiLevelType w:val="multilevel"/>
    <w:tmpl w:val="97BE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24690"/>
    <w:multiLevelType w:val="multilevel"/>
    <w:tmpl w:val="B0D2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F7346"/>
    <w:multiLevelType w:val="multilevel"/>
    <w:tmpl w:val="221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95D03"/>
    <w:multiLevelType w:val="multilevel"/>
    <w:tmpl w:val="F6C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562F0"/>
    <w:multiLevelType w:val="multilevel"/>
    <w:tmpl w:val="BB04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9F65E1"/>
    <w:multiLevelType w:val="multilevel"/>
    <w:tmpl w:val="50BEF1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817D5"/>
    <w:multiLevelType w:val="multilevel"/>
    <w:tmpl w:val="058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140D6"/>
    <w:multiLevelType w:val="multilevel"/>
    <w:tmpl w:val="2D16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E51E9"/>
    <w:multiLevelType w:val="multilevel"/>
    <w:tmpl w:val="1BDA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F6D2A"/>
    <w:multiLevelType w:val="multilevel"/>
    <w:tmpl w:val="571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B31A3"/>
    <w:multiLevelType w:val="multilevel"/>
    <w:tmpl w:val="F22C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53117"/>
    <w:multiLevelType w:val="multilevel"/>
    <w:tmpl w:val="D78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3C680C"/>
    <w:multiLevelType w:val="multilevel"/>
    <w:tmpl w:val="B92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87164"/>
    <w:multiLevelType w:val="multilevel"/>
    <w:tmpl w:val="B9F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37DAD"/>
    <w:multiLevelType w:val="multilevel"/>
    <w:tmpl w:val="692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18"/>
  </w:num>
  <w:num w:numId="12">
    <w:abstractNumId w:val="28"/>
  </w:num>
  <w:num w:numId="13">
    <w:abstractNumId w:val="20"/>
  </w:num>
  <w:num w:numId="14">
    <w:abstractNumId w:val="29"/>
  </w:num>
  <w:num w:numId="15">
    <w:abstractNumId w:val="26"/>
  </w:num>
  <w:num w:numId="16">
    <w:abstractNumId w:val="1"/>
  </w:num>
  <w:num w:numId="17">
    <w:abstractNumId w:val="13"/>
  </w:num>
  <w:num w:numId="18">
    <w:abstractNumId w:val="23"/>
  </w:num>
  <w:num w:numId="19">
    <w:abstractNumId w:val="6"/>
  </w:num>
  <w:num w:numId="20">
    <w:abstractNumId w:val="21"/>
  </w:num>
  <w:num w:numId="21">
    <w:abstractNumId w:val="2"/>
  </w:num>
  <w:num w:numId="22">
    <w:abstractNumId w:val="5"/>
  </w:num>
  <w:num w:numId="23">
    <w:abstractNumId w:val="4"/>
  </w:num>
  <w:num w:numId="24">
    <w:abstractNumId w:val="9"/>
  </w:num>
  <w:num w:numId="25">
    <w:abstractNumId w:val="14"/>
  </w:num>
  <w:num w:numId="26">
    <w:abstractNumId w:val="27"/>
  </w:num>
  <w:num w:numId="27">
    <w:abstractNumId w:val="0"/>
  </w:num>
  <w:num w:numId="28">
    <w:abstractNumId w:val="24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AB"/>
    <w:rsid w:val="004233AB"/>
    <w:rsid w:val="007A719D"/>
    <w:rsid w:val="00947E57"/>
    <w:rsid w:val="0099019E"/>
    <w:rsid w:val="00D07E6F"/>
    <w:rsid w:val="00E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38"/>
  </w:style>
  <w:style w:type="paragraph" w:styleId="3">
    <w:name w:val="heading 3"/>
    <w:basedOn w:val="a"/>
    <w:link w:val="30"/>
    <w:uiPriority w:val="9"/>
    <w:qFormat/>
    <w:rsid w:val="00990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9019E"/>
    <w:rPr>
      <w:b/>
      <w:bCs/>
    </w:rPr>
  </w:style>
  <w:style w:type="character" w:styleId="a5">
    <w:name w:val="Emphasis"/>
    <w:basedOn w:val="a0"/>
    <w:uiPriority w:val="20"/>
    <w:qFormat/>
    <w:rsid w:val="0099019E"/>
    <w:rPr>
      <w:i/>
      <w:iCs/>
    </w:rPr>
  </w:style>
  <w:style w:type="character" w:styleId="a6">
    <w:name w:val="Hyperlink"/>
    <w:basedOn w:val="a0"/>
    <w:uiPriority w:val="99"/>
    <w:semiHidden/>
    <w:unhideWhenUsed/>
    <w:rsid w:val="009901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973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115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oln.shkola.hc.ru/attachments/253_%D0%BA%D1%80%D0%B8%D1%82%D0%B5%D1%80%D0%B8%D0%B8%20%D0%BE%D1%86%D0%B5%D0%BD%D0%BA%D0%B8%20%D0%BF%D1%80%D0%B5%D0%B7%D0%B5%D0%BD%D1%82%D0%B0%D1%86%D0%B8%D0%B8.docx" TargetMode="External"/><Relationship Id="rId13" Type="http://schemas.openxmlformats.org/officeDocument/2006/relationships/hyperlink" Target="http://www.vvsoln.shkola.hc.ru/attachments/253_%D0%9B%D0%B8%D1%81%D1%82%20%D0%BF%D0%BB%D0%B0%D0%BD%D0%B8%D1%80%D0%BE%D0%B2%D0%B0%D0%BD%D0%B8%D1%8F.doc" TargetMode="External"/><Relationship Id="rId18" Type="http://schemas.openxmlformats.org/officeDocument/2006/relationships/image" Target="media/image3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vsoln.shkola.hc.ru/attachments/253_%D0%9F%D1%83%D1%82%D0%B5%D1%88%D0%B5%D1%81%D1%82%D0%B2%D0%B8%D0%B5%20%D0%B2%20%D1%81%D1%82%D1%80%D0%B0%D0%BD%D1%83%20%D0%A2%D1%80%D0%B5%D1%83%D0%B3%D0%BE%D0%BB%D1%8C%D0%BD%D0%B8%D0%BA%D0%BE%D0%B2.pptx" TargetMode="External"/><Relationship Id="rId7" Type="http://schemas.openxmlformats.org/officeDocument/2006/relationships/hyperlink" Target="http://www.vvsoln.shkola.hc.ru/attachments/253_%D0%98%D0%B7%20%D0%BE%D0%BF%D1%8B%D1%82%D0%B0%20%D1%80%D0%B0%D0%B1%D0%BE%D1%82%D1%8B%20%D0%BF%D0%BE%20%D0%BF%D1%80%D0%BE%D0%B5%D0%BA%D1%82%D0%BD%D0%BE%D0%B9%20%D0%B4%D0%B5%D1%8F%D1%82%D0%B5%D0%BB%D1%8C%D0%BD%D0%BE%D1%81%D1%82%D0%B8%20%D0%B2%205%20%D0%BA%D0%BB%D0%B0%D1%81%D1%81%D0%B5%20%20%D0%9A%D1%83%D0%BB%D0%B0%D0%BA%D0%BE%D0%B2%D0%BE%D0%B9%20%D0%9D.%D0%90..docx" TargetMode="External"/><Relationship Id="rId12" Type="http://schemas.openxmlformats.org/officeDocument/2006/relationships/hyperlink" Target="http://www.vvsoln.shkola.hc.ru/attachments/253_%D0%9A%D1%80%D0%B8%D1%82%D0%B5%D1%80%D0%B8%D0%B8%20%D0%BE%D1%86%D0%B5%D0%BD%D0%BA%D0%B8%20%D1%80%D0%B0%D0%B1%D0%BE%D1%82.doc" TargetMode="External"/><Relationship Id="rId17" Type="http://schemas.openxmlformats.org/officeDocument/2006/relationships/hyperlink" Target="http://www.vvsoln.shkola.hc.ru/attachments/253_%D0%9F%D1%80%D0%BE%D0%B5%D0%BA%D1%82%D0%BD%D0%B0%D1%8F%20%D1%82%D0%B5%D1%85%D0%BD%D0%BE%D0%BB%D0%BE%D0%B3%D0%B8%D1%8F%20%D0%9A%D1%83%D0%BB%D0%B0%D0%BA%D0%BE%D0%B2%D0%B0%20%D0%9D.%D0%90..ppt" TargetMode="External"/><Relationship Id="rId25" Type="http://schemas.openxmlformats.org/officeDocument/2006/relationships/hyperlink" Target="http://www.vvsoln.shkola.hc.ru/attachments/253_%D0%A7%D0%B8%D1%81%D0%BB%D0%B0%20%D0%B2%20%D0%BF%D0%BE%D0%B4%D1%81%D0%B5%D0%B4%D0%BD%D0%B5%D0%B2%D0%BD%D0%BE%D0%B9%20%D0%B6%D0%B8%D0%B7%D0%BD%D0%B8%205%20%D0%BA%D0%BB%D0%B0%D1%81%D1%8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vsoln.shkola.hc.ru/attachments/253_%D0%9F%D1%80%D0%BE%D0%B5%D0%BA%D1%82%20%D0%BF%D0%BE%20%D0%BC%D0%B0%D1%82%D0%B5%D0%BC%D0%B0%D1%82%D0%B8%D0%BA%D0%B5%20%D0%9E%D1%85%20%D1%83%D0%B6%20%D1%8D%D1%82%D0%B8%20%D0%B4%D1%80%D0%BE%D0%B1%D0%B8.pptx" TargetMode="External"/><Relationship Id="rId20" Type="http://schemas.openxmlformats.org/officeDocument/2006/relationships/hyperlink" Target="http://www.vvsoln.shkola.hc.ru/attachments/253_%D0%9F%D1%83%D1%82%D0%B5%D1%88%D0%B5%D1%81%D1%82%D0%B2%D0%B8%D0%B5%20%D0%B2%20%D1%81%D1%82%D1%80%D0%B0%D0%BD%D1%83%20%D0%A2%D1%80%D0%B5%D1%83%D0%B3%D0%BE%D0%BB%D1%8C%D0%BD%D0%B8%D0%BA%D0%BE%D0%B2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24" Type="http://schemas.openxmlformats.org/officeDocument/2006/relationships/hyperlink" Target="http://www.vvsoln.shkola.hc.ru/attachments/253_%D0%A7%D0%B8%D1%81%D0%BB%D0%B0%20%D0%B2%20%D0%BF%D0%BE%D0%B4%D1%81%D0%B5%D0%B4%D0%BD%D0%B5%D0%B2%D0%BD%D0%BE%D0%B9%20%D0%B6%D0%B8%D0%B7%D0%BD%D0%B8%205%20%D0%BA%D0%BB%D0%B0%D1%81%D1%81.pptx" TargetMode="External"/><Relationship Id="rId5" Type="http://schemas.openxmlformats.org/officeDocument/2006/relationships/hyperlink" Target="http://www.vvsoln.shkola.hc.ru/attachments/253_%D0%98%D0%B7%20%D0%BE%D0%BF%D1%8B%D1%82%D0%B0%20%D1%80%D0%B0%D0%B1%D0%BE%D1%82%D1%8B%20%D0%BF%D0%BE%20%D0%BF%D1%80%D0%BE%D0%B5%D0%BA%D1%82%D0%BD%D0%BE%D0%B9%20%D0%B4%D0%B5%D1%8F%D1%82%D0%B5%D0%BB%D1%8C%D0%BD%D0%BE%D1%81%D1%82%D0%B8%20%D0%B2%205%20%D0%BA%D0%BB%D0%B0%D1%81%D1%81%D0%B5%20%20%D0%9A%D1%83%D0%BB%D0%B0%D0%BA%D0%BE%D0%B2%D0%BE%D0%B9%20%D0%9D.%D0%90..docx" TargetMode="External"/><Relationship Id="rId15" Type="http://schemas.openxmlformats.org/officeDocument/2006/relationships/hyperlink" Target="http://www.vvsoln.shkola.hc.ru/attachments/253_%D0%9F%D1%80%D0%BE%D0%B5%D0%BA%D1%82%20%D0%BF%D0%BE%20%D0%BC%D0%B0%D1%82%D0%B5%D0%BC%D0%B0%D1%82%D0%B8%D0%BA%D0%B5%20%D0%9E%D1%85%20%D1%83%D0%B6%20%D1%8D%D1%82%D0%B8%20%D0%B4%D1%80%D0%BE%D0%B1%D0%B8.pptx" TargetMode="External"/><Relationship Id="rId23" Type="http://schemas.openxmlformats.org/officeDocument/2006/relationships/hyperlink" Target="http://www.vvsoln.shkola.hc.ru/attachments/253_%D0%A1%D0%BF%D0%B5%D1%86%D0%BA%D1%83%D1%80%D1%81%20%D0%BF%D0%BE%20%D0%BC%D0%B0%D1%82%D0%B5%D0%BC%D0%B0%D1%82%D0%B8%D0%BA%D0%B5%205%20%D0%BA%D0%BB%D0%B0%D1%81%D1%81.docx" TargetMode="External"/><Relationship Id="rId10" Type="http://schemas.openxmlformats.org/officeDocument/2006/relationships/hyperlink" Target="http://www.vvsoln.shkola.hc.ru/attachments/253_%D0%9A%D1%80%D0%B8%D1%82%D0%B5%D1%80%D0%B8%D0%B8%20%D0%BE%D1%86%D0%B5%D0%BD%D0%BA%D0%B8%20%D1%80%D0%B0%D0%B1%D0%BE%D1%82.doc" TargetMode="External"/><Relationship Id="rId19" Type="http://schemas.openxmlformats.org/officeDocument/2006/relationships/hyperlink" Target="http://www.vvsoln.shkola.hc.ru/attachments/253_%D0%9F%D1%80%D0%BE%D0%B5%D0%BA%D1%82%D0%BD%D0%B0%D1%8F%20%D1%82%D0%B5%D1%85%D0%BD%D0%BE%D0%BB%D0%BE%D0%B3%D0%B8%D1%8F%20%D0%9A%D1%83%D0%BB%D0%B0%D0%BA%D0%BE%D0%B2%D0%B0%20%D0%9D.%D0%90.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soln.shkola.hc.ru/attachments/253_%D0%BA%D1%80%D0%B8%D1%82%D0%B5%D1%80%D0%B8%D0%B8%20%D0%BE%D1%86%D0%B5%D0%BD%D0%BA%D0%B8%20%D0%BF%D1%80%D0%B5%D0%B7%D0%B5%D0%BD%D1%82%D0%B0%D1%86%D0%B8%D0%B8.docx" TargetMode="External"/><Relationship Id="rId14" Type="http://schemas.openxmlformats.org/officeDocument/2006/relationships/hyperlink" Target="http://www.vvsoln.shkola.hc.ru/attachments/253_%D0%9B%D0%B8%D1%81%D1%82%20%D0%BF%D0%BB%D0%B0%D0%BD%D0%B8%D1%80%D0%BE%D0%B2%D0%B0%D0%BD%D0%B8%D1%8F.doc" TargetMode="External"/><Relationship Id="rId22" Type="http://schemas.openxmlformats.org/officeDocument/2006/relationships/hyperlink" Target="http://www.vvsoln.shkola.hc.ru/attachments/253_%D0%A1%D0%BF%D0%B5%D1%86%D0%BA%D1%83%D1%80%D1%81%20%D0%BF%D0%BE%20%D0%BC%D0%B0%D1%82%D0%B5%D0%BC%D0%B0%D1%82%D0%B8%D0%BA%D0%B5%205%20%D0%BA%D0%BB%D0%B0%D1%81%D1%8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5176</Words>
  <Characters>29504</Characters>
  <Application>Microsoft Office Word</Application>
  <DocSecurity>0</DocSecurity>
  <Lines>245</Lines>
  <Paragraphs>69</Paragraphs>
  <ScaleCrop>false</ScaleCrop>
  <Company>Hewlett-Packard</Company>
  <LinksUpToDate>false</LinksUpToDate>
  <CharactersWithSpaces>34611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5</cp:revision>
  <dcterms:created xsi:type="dcterms:W3CDTF">2017-09-16T07:07:00Z</dcterms:created>
  <dcterms:modified xsi:type="dcterms:W3CDTF">2017-09-19T21:25:00Z</dcterms:modified>
</cp:coreProperties>
</file>